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DB0D6" w14:textId="08732D97" w:rsidR="004279D1" w:rsidRDefault="004279D1" w:rsidP="004279D1">
      <w:pPr>
        <w:jc w:val="center"/>
        <w:rPr>
          <w:rFonts w:ascii="Baguet Script" w:hAnsi="Baguet Script"/>
          <w:b/>
          <w:bCs/>
          <w:sz w:val="40"/>
          <w:szCs w:val="40"/>
        </w:rPr>
      </w:pPr>
      <w:r>
        <w:rPr>
          <w:rFonts w:ascii="Baguet Script" w:hAnsi="Baguet Script"/>
          <w:b/>
          <w:bCs/>
          <w:noProof/>
          <w:sz w:val="40"/>
          <w:szCs w:val="40"/>
        </w:rPr>
        <w:drawing>
          <wp:anchor distT="0" distB="0" distL="114300" distR="114300" simplePos="0" relativeHeight="251658240" behindDoc="1" locked="0" layoutInCell="1" allowOverlap="1" wp14:anchorId="08FCBCF0" wp14:editId="0D7F731F">
            <wp:simplePos x="0" y="0"/>
            <wp:positionH relativeFrom="page">
              <wp:posOffset>6407785</wp:posOffset>
            </wp:positionH>
            <wp:positionV relativeFrom="paragraph">
              <wp:posOffset>-898525</wp:posOffset>
            </wp:positionV>
            <wp:extent cx="1038225" cy="1038225"/>
            <wp:effectExtent l="0" t="0" r="0" b="0"/>
            <wp:wrapNone/>
            <wp:docPr id="1836929739" name="Afbeelding 1" descr="Afbeelding met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929739" name="Afbeelding 1" descr="Afbeelding met Graphics, ontwerp&#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r w:rsidRPr="004279D1">
        <w:rPr>
          <w:rFonts w:ascii="Baguet Script" w:hAnsi="Baguet Script"/>
          <w:b/>
          <w:bCs/>
          <w:sz w:val="40"/>
          <w:szCs w:val="40"/>
        </w:rPr>
        <w:t>Will you be my Valentine?</w:t>
      </w:r>
    </w:p>
    <w:p w14:paraId="55E7FCBA" w14:textId="628AF8AF" w:rsidR="004279D1" w:rsidRPr="004279D1" w:rsidRDefault="004279D1" w:rsidP="004279D1">
      <w:pPr>
        <w:rPr>
          <w:rFonts w:ascii="Abadi" w:hAnsi="Abadi"/>
          <w:b/>
          <w:bCs/>
          <w:sz w:val="28"/>
          <w:szCs w:val="28"/>
        </w:rPr>
      </w:pPr>
    </w:p>
    <w:p w14:paraId="5EC8D8B2" w14:textId="232DC8E8" w:rsidR="00855086" w:rsidRPr="00D83C0C" w:rsidRDefault="00D83C0C" w:rsidP="00D83C0C">
      <w:pPr>
        <w:pStyle w:val="Lijstalinea"/>
        <w:numPr>
          <w:ilvl w:val="0"/>
          <w:numId w:val="1"/>
        </w:numPr>
        <w:tabs>
          <w:tab w:val="left" w:pos="6990"/>
        </w:tabs>
        <w:rPr>
          <w:rFonts w:cstheme="minorHAnsi"/>
          <w:b/>
          <w:bCs/>
          <w:i/>
          <w:iCs/>
          <w:sz w:val="28"/>
          <w:szCs w:val="28"/>
        </w:rPr>
      </w:pPr>
      <w:r w:rsidRPr="00D83C0C">
        <w:rPr>
          <w:sz w:val="24"/>
          <w:szCs w:val="24"/>
        </w:rPr>
        <w:drawing>
          <wp:anchor distT="0" distB="0" distL="114300" distR="114300" simplePos="0" relativeHeight="251660288" behindDoc="1" locked="0" layoutInCell="1" allowOverlap="1" wp14:anchorId="144233DC" wp14:editId="220B2249">
            <wp:simplePos x="0" y="0"/>
            <wp:positionH relativeFrom="margin">
              <wp:align>left</wp:align>
            </wp:positionH>
            <wp:positionV relativeFrom="paragraph">
              <wp:posOffset>334645</wp:posOffset>
            </wp:positionV>
            <wp:extent cx="1609725" cy="1741805"/>
            <wp:effectExtent l="0" t="0" r="0" b="0"/>
            <wp:wrapTight wrapText="bothSides">
              <wp:wrapPolygon edited="0">
                <wp:start x="1022" y="0"/>
                <wp:lineTo x="0" y="472"/>
                <wp:lineTo x="0" y="21025"/>
                <wp:lineTo x="1022" y="21261"/>
                <wp:lineTo x="20194" y="21261"/>
                <wp:lineTo x="21217" y="21025"/>
                <wp:lineTo x="21217" y="472"/>
                <wp:lineTo x="20194" y="0"/>
                <wp:lineTo x="1022" y="0"/>
              </wp:wrapPolygon>
            </wp:wrapTight>
            <wp:docPr id="1113104125" name="Afbeelding 1" descr="Afbeelding met overdekt, zoogdier, muis, ham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04125" name="Afbeelding 1" descr="Afbeelding met overdekt, zoogdier, muis, hamster&#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1613486" cy="1746466"/>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4279D1" w:rsidRPr="00D83C0C">
        <w:rPr>
          <w:rFonts w:cstheme="minorHAnsi"/>
          <w:b/>
          <w:bCs/>
          <w:i/>
          <w:iCs/>
          <w:sz w:val="28"/>
          <w:szCs w:val="28"/>
        </w:rPr>
        <w:t>Producten in de kijker</w:t>
      </w:r>
    </w:p>
    <w:p w14:paraId="1E6CB691" w14:textId="2DD1F479" w:rsidR="00855086" w:rsidRPr="00BA1FA2" w:rsidRDefault="00855086" w:rsidP="00855086">
      <w:pPr>
        <w:tabs>
          <w:tab w:val="left" w:pos="6990"/>
        </w:tabs>
        <w:rPr>
          <w:rFonts w:cstheme="minorHAnsi"/>
          <w:sz w:val="24"/>
          <w:szCs w:val="24"/>
        </w:rPr>
      </w:pPr>
      <w:r w:rsidRPr="00D814E4">
        <w:rPr>
          <w:rFonts w:cstheme="minorHAnsi"/>
          <w:b/>
          <w:bCs/>
          <w:sz w:val="24"/>
          <w:szCs w:val="24"/>
          <w:highlight w:val="yellow"/>
        </w:rPr>
        <w:t>10% korting</w:t>
      </w:r>
      <w:r w:rsidRPr="00D814E4">
        <w:rPr>
          <w:rFonts w:cstheme="minorHAnsi"/>
          <w:sz w:val="24"/>
          <w:szCs w:val="24"/>
          <w:highlight w:val="yellow"/>
        </w:rPr>
        <w:t xml:space="preserve"> op </w:t>
      </w:r>
      <w:r w:rsidRPr="00D814E4">
        <w:rPr>
          <w:rFonts w:cstheme="minorHAnsi"/>
          <w:b/>
          <w:bCs/>
          <w:sz w:val="24"/>
          <w:szCs w:val="24"/>
          <w:highlight w:val="yellow"/>
        </w:rPr>
        <w:t>CARNIS</w:t>
      </w:r>
      <w:r w:rsidRPr="00D814E4">
        <w:rPr>
          <w:rFonts w:cstheme="minorHAnsi"/>
          <w:sz w:val="24"/>
          <w:szCs w:val="24"/>
          <w:highlight w:val="yellow"/>
        </w:rPr>
        <w:t xml:space="preserve"> </w:t>
      </w:r>
      <w:r w:rsidRPr="00D814E4">
        <w:rPr>
          <w:rFonts w:cstheme="minorHAnsi"/>
          <w:b/>
          <w:bCs/>
          <w:sz w:val="24"/>
          <w:szCs w:val="24"/>
          <w:highlight w:val="yellow"/>
        </w:rPr>
        <w:t>geperste brokken &amp; gestoomd vlees.</w:t>
      </w:r>
      <w:r>
        <w:rPr>
          <w:rFonts w:cstheme="minorHAnsi"/>
          <w:sz w:val="24"/>
          <w:szCs w:val="24"/>
        </w:rPr>
        <w:t xml:space="preserve"> Carnis </w:t>
      </w:r>
      <w:r w:rsidR="00E345C3">
        <w:rPr>
          <w:rFonts w:cstheme="minorHAnsi"/>
          <w:sz w:val="24"/>
          <w:szCs w:val="24"/>
        </w:rPr>
        <w:t xml:space="preserve">geperste brok </w:t>
      </w:r>
      <w:r>
        <w:rPr>
          <w:rFonts w:cstheme="minorHAnsi"/>
          <w:sz w:val="24"/>
          <w:szCs w:val="24"/>
        </w:rPr>
        <w:t>kenmerkt zich door het gebruik van natuurlijke ingrediënten en dit zonder kunstmatige kleur- en geurstoffen, noch bewaarmiddelen. Bovendien een (tarwe)glutenvrije receptuur</w:t>
      </w:r>
      <w:r w:rsidR="00210CC6">
        <w:rPr>
          <w:rFonts w:cstheme="minorHAnsi"/>
          <w:sz w:val="24"/>
          <w:szCs w:val="24"/>
        </w:rPr>
        <w:t xml:space="preserve">. </w:t>
      </w:r>
      <w:r w:rsidRPr="00855086">
        <w:rPr>
          <w:rFonts w:cstheme="minorHAnsi"/>
          <w:sz w:val="24"/>
          <w:szCs w:val="24"/>
        </w:rPr>
        <w:t>Door de manier van bereid</w:t>
      </w:r>
      <w:r w:rsidR="00210CC6">
        <w:rPr>
          <w:rFonts w:cstheme="minorHAnsi"/>
          <w:sz w:val="24"/>
          <w:szCs w:val="24"/>
        </w:rPr>
        <w:t xml:space="preserve">ing : </w:t>
      </w:r>
      <w:r w:rsidRPr="00855086">
        <w:rPr>
          <w:rFonts w:cstheme="minorHAnsi"/>
          <w:sz w:val="24"/>
          <w:szCs w:val="24"/>
        </w:rPr>
        <w:t>persen bij relatief lage temperatuur van ±80◦C</w:t>
      </w:r>
      <w:r w:rsidR="00210CC6">
        <w:rPr>
          <w:rFonts w:cstheme="minorHAnsi"/>
          <w:sz w:val="24"/>
          <w:szCs w:val="24"/>
        </w:rPr>
        <w:t xml:space="preserve">; </w:t>
      </w:r>
      <w:r w:rsidRPr="00855086">
        <w:rPr>
          <w:rFonts w:cstheme="minorHAnsi"/>
          <w:sz w:val="24"/>
          <w:szCs w:val="24"/>
        </w:rPr>
        <w:t>komen de hoogwaardige grondstoffen optimaal tot hun recht en blijven de voedingsstoffen behouden.</w:t>
      </w:r>
      <w:r w:rsidR="00210CC6">
        <w:rPr>
          <w:rFonts w:cstheme="minorHAnsi"/>
          <w:sz w:val="24"/>
          <w:szCs w:val="24"/>
        </w:rPr>
        <w:t xml:space="preserve"> De brokken zijn dan ook licht verteerbaar. </w:t>
      </w:r>
      <w:r w:rsidR="00210CC6" w:rsidRPr="00210CC6">
        <w:rPr>
          <w:rFonts w:cstheme="minorHAnsi"/>
          <w:sz w:val="24"/>
          <w:szCs w:val="24"/>
        </w:rPr>
        <w:t xml:space="preserve">In </w:t>
      </w:r>
      <w:r w:rsidR="00D83C0C">
        <w:rPr>
          <w:rFonts w:cstheme="minorHAnsi"/>
          <w:sz w:val="24"/>
          <w:szCs w:val="24"/>
        </w:rPr>
        <w:t>het</w:t>
      </w:r>
      <w:r w:rsidR="00210CC6" w:rsidRPr="00210CC6">
        <w:rPr>
          <w:rFonts w:cstheme="minorHAnsi"/>
          <w:sz w:val="24"/>
          <w:szCs w:val="24"/>
        </w:rPr>
        <w:t xml:space="preserve"> assortiment </w:t>
      </w:r>
      <w:r w:rsidR="00210CC6">
        <w:rPr>
          <w:rFonts w:cstheme="minorHAnsi"/>
          <w:sz w:val="24"/>
          <w:szCs w:val="24"/>
        </w:rPr>
        <w:t>zijn er</w:t>
      </w:r>
      <w:r w:rsidR="00210CC6" w:rsidRPr="00210CC6">
        <w:rPr>
          <w:rFonts w:cstheme="minorHAnsi"/>
          <w:sz w:val="24"/>
          <w:szCs w:val="24"/>
        </w:rPr>
        <w:t xml:space="preserve"> twee formaten: Small</w:t>
      </w:r>
      <w:r w:rsidR="00210CC6">
        <w:rPr>
          <w:rFonts w:cstheme="minorHAnsi"/>
          <w:sz w:val="24"/>
          <w:szCs w:val="24"/>
        </w:rPr>
        <w:t xml:space="preserve"> </w:t>
      </w:r>
      <w:r w:rsidR="00210CC6" w:rsidRPr="00210CC6">
        <w:rPr>
          <w:rFonts w:cstheme="minorHAnsi"/>
          <w:sz w:val="24"/>
          <w:szCs w:val="24"/>
        </w:rPr>
        <w:t>voor kleine hondenrassen</w:t>
      </w:r>
      <w:r w:rsidR="00210CC6">
        <w:rPr>
          <w:rFonts w:cstheme="minorHAnsi"/>
          <w:sz w:val="24"/>
          <w:szCs w:val="24"/>
        </w:rPr>
        <w:t>/</w:t>
      </w:r>
      <w:r w:rsidR="00210CC6" w:rsidRPr="00210CC6">
        <w:rPr>
          <w:rFonts w:cstheme="minorHAnsi"/>
          <w:sz w:val="24"/>
          <w:szCs w:val="24"/>
        </w:rPr>
        <w:t xml:space="preserve">puppy's </w:t>
      </w:r>
      <w:r w:rsidR="00210CC6">
        <w:rPr>
          <w:rFonts w:cstheme="minorHAnsi"/>
          <w:sz w:val="24"/>
          <w:szCs w:val="24"/>
        </w:rPr>
        <w:t>&amp;</w:t>
      </w:r>
      <w:r w:rsidR="00210CC6" w:rsidRPr="00210CC6">
        <w:rPr>
          <w:rFonts w:cstheme="minorHAnsi"/>
          <w:sz w:val="24"/>
          <w:szCs w:val="24"/>
        </w:rPr>
        <w:t xml:space="preserve"> Regular voor middelgrote</w:t>
      </w:r>
      <w:r w:rsidR="00210CC6">
        <w:rPr>
          <w:rFonts w:cstheme="minorHAnsi"/>
          <w:sz w:val="24"/>
          <w:szCs w:val="24"/>
        </w:rPr>
        <w:t>/</w:t>
      </w:r>
      <w:r w:rsidR="00210CC6" w:rsidRPr="00210CC6">
        <w:rPr>
          <w:rFonts w:cstheme="minorHAnsi"/>
          <w:sz w:val="24"/>
          <w:szCs w:val="24"/>
        </w:rPr>
        <w:t>grote hondenrassen, op basis van vier verschillende dierlijke eiwitbronnen: </w:t>
      </w:r>
      <w:hyperlink r:id="rId9" w:history="1">
        <w:r w:rsidR="00210CC6" w:rsidRPr="00210CC6">
          <w:rPr>
            <w:rStyle w:val="Hyperlink"/>
            <w:rFonts w:cstheme="minorHAnsi"/>
            <w:color w:val="auto"/>
            <w:sz w:val="24"/>
            <w:szCs w:val="24"/>
            <w:u w:val="none"/>
          </w:rPr>
          <w:t>kip</w:t>
        </w:r>
      </w:hyperlink>
      <w:r w:rsidR="00210CC6" w:rsidRPr="00210CC6">
        <w:rPr>
          <w:rFonts w:cstheme="minorHAnsi"/>
          <w:sz w:val="24"/>
          <w:szCs w:val="24"/>
        </w:rPr>
        <w:t>, </w:t>
      </w:r>
      <w:hyperlink r:id="rId10" w:history="1">
        <w:r w:rsidR="00210CC6" w:rsidRPr="00210CC6">
          <w:rPr>
            <w:rStyle w:val="Hyperlink"/>
            <w:rFonts w:cstheme="minorHAnsi"/>
            <w:color w:val="auto"/>
            <w:sz w:val="24"/>
            <w:szCs w:val="24"/>
            <w:u w:val="none"/>
          </w:rPr>
          <w:t>zalm</w:t>
        </w:r>
      </w:hyperlink>
      <w:r w:rsidR="00210CC6" w:rsidRPr="00210CC6">
        <w:rPr>
          <w:rFonts w:cstheme="minorHAnsi"/>
          <w:sz w:val="24"/>
          <w:szCs w:val="24"/>
        </w:rPr>
        <w:t>, </w:t>
      </w:r>
      <w:hyperlink r:id="rId11" w:history="1">
        <w:r w:rsidR="00210CC6" w:rsidRPr="00210CC6">
          <w:rPr>
            <w:rStyle w:val="Hyperlink"/>
            <w:rFonts w:cstheme="minorHAnsi"/>
            <w:color w:val="auto"/>
            <w:sz w:val="24"/>
            <w:szCs w:val="24"/>
            <w:u w:val="none"/>
          </w:rPr>
          <w:t>lam</w:t>
        </w:r>
      </w:hyperlink>
      <w:r w:rsidR="00210CC6" w:rsidRPr="00210CC6">
        <w:rPr>
          <w:rFonts w:cstheme="minorHAnsi"/>
          <w:sz w:val="24"/>
          <w:szCs w:val="24"/>
        </w:rPr>
        <w:t> en </w:t>
      </w:r>
      <w:hyperlink r:id="rId12" w:history="1">
        <w:r w:rsidR="00210CC6" w:rsidRPr="00210CC6">
          <w:rPr>
            <w:rStyle w:val="Hyperlink"/>
            <w:rFonts w:cstheme="minorHAnsi"/>
            <w:color w:val="auto"/>
            <w:sz w:val="24"/>
            <w:szCs w:val="24"/>
            <w:u w:val="none"/>
          </w:rPr>
          <w:t>konijn</w:t>
        </w:r>
      </w:hyperlink>
      <w:r w:rsidR="00210CC6" w:rsidRPr="00210CC6">
        <w:rPr>
          <w:rFonts w:cstheme="minorHAnsi"/>
          <w:sz w:val="24"/>
          <w:szCs w:val="24"/>
        </w:rPr>
        <w:t xml:space="preserve">. Doordat de brokken totaal verschillend zijn qua ingrediënten en alle benodigde voedingsstoffen bevatten, is er voor iedere hond een passende voeding. </w:t>
      </w:r>
      <w:r w:rsidR="00E345C3">
        <w:rPr>
          <w:rFonts w:cstheme="minorHAnsi"/>
          <w:sz w:val="24"/>
          <w:szCs w:val="24"/>
        </w:rPr>
        <w:t xml:space="preserve">(Carnis is één van ons ‘vervangende’ brokken voor zij die voorheen Herbafix nuttigden.) Ook het gestoomd vlees is een complete voeding of kan als aanvulling naast de brokken. Bestaan uit één of twee eiwitbronnen met toegevoegde </w:t>
      </w:r>
      <w:r w:rsidR="00E345C3" w:rsidRPr="00BA1FA2">
        <w:rPr>
          <w:rFonts w:cstheme="minorHAnsi"/>
          <w:sz w:val="24"/>
          <w:szCs w:val="24"/>
        </w:rPr>
        <w:t xml:space="preserve">vitamines &amp; mineralen en zijn dus ook perfect inzetbaar voor honden met </w:t>
      </w:r>
      <w:r w:rsidR="00D83C0C" w:rsidRPr="00BA1FA2">
        <w:rPr>
          <w:rFonts w:cstheme="minorHAnsi"/>
          <w:sz w:val="24"/>
          <w:szCs w:val="24"/>
        </w:rPr>
        <w:t>allergieën</w:t>
      </w:r>
      <w:r w:rsidR="00E345C3" w:rsidRPr="00BA1FA2">
        <w:rPr>
          <w:rFonts w:cstheme="minorHAnsi"/>
          <w:sz w:val="24"/>
          <w:szCs w:val="24"/>
        </w:rPr>
        <w:t>.</w:t>
      </w:r>
    </w:p>
    <w:p w14:paraId="11EB11FB" w14:textId="7BD1E663" w:rsidR="00D83C0C" w:rsidRPr="00855086" w:rsidRDefault="00D83C0C" w:rsidP="00855086">
      <w:pPr>
        <w:tabs>
          <w:tab w:val="left" w:pos="6990"/>
        </w:tabs>
        <w:rPr>
          <w:rFonts w:cstheme="minorHAnsi"/>
          <w:sz w:val="24"/>
          <w:szCs w:val="24"/>
        </w:rPr>
      </w:pPr>
      <w:r w:rsidRPr="00BA1FA2">
        <w:rPr>
          <w:rFonts w:cstheme="minorHAnsi"/>
          <w:sz w:val="24"/>
          <w:szCs w:val="24"/>
        </w:rPr>
        <w:t>10% korting met online webshopcode ‘carnisvalentine’ (zonder aanhalingstekens</w:t>
      </w:r>
      <w:r w:rsidR="00BA1FA2">
        <w:rPr>
          <w:rFonts w:cstheme="minorHAnsi"/>
          <w:sz w:val="24"/>
          <w:szCs w:val="24"/>
        </w:rPr>
        <w:t>)</w:t>
      </w:r>
      <w:r w:rsidRPr="00BA1FA2">
        <w:rPr>
          <w:rFonts w:cstheme="minorHAnsi"/>
          <w:sz w:val="24"/>
          <w:szCs w:val="24"/>
        </w:rPr>
        <w:t xml:space="preserve">– code te gebruiken t.e.m. 28/02/2025 – niet te combineren met andere kortingen – bij min. € 25 – éénmalig te gebruiken </w:t>
      </w:r>
      <w:r w:rsidR="00BA1FA2">
        <w:rPr>
          <w:rFonts w:cstheme="minorHAnsi"/>
          <w:sz w:val="24"/>
          <w:szCs w:val="24"/>
        </w:rPr>
        <w:t>– zowel op items die in voorraad zijn of items via nabestelling.</w:t>
      </w:r>
    </w:p>
    <w:p w14:paraId="2F2A3DE6" w14:textId="4BA48DE0" w:rsidR="00855086" w:rsidRPr="00855086" w:rsidRDefault="00855086" w:rsidP="004279D1">
      <w:pPr>
        <w:tabs>
          <w:tab w:val="left" w:pos="6990"/>
        </w:tabs>
        <w:rPr>
          <w:rFonts w:cstheme="minorHAnsi"/>
          <w:sz w:val="24"/>
          <w:szCs w:val="24"/>
        </w:rPr>
      </w:pPr>
    </w:p>
    <w:p w14:paraId="0BBF5F59" w14:textId="47E97B32" w:rsidR="00BA6A5C" w:rsidRPr="00D83C0C" w:rsidRDefault="005D3522" w:rsidP="00D83C0C">
      <w:pPr>
        <w:pStyle w:val="Lijstalinea"/>
        <w:numPr>
          <w:ilvl w:val="0"/>
          <w:numId w:val="1"/>
        </w:numPr>
        <w:tabs>
          <w:tab w:val="left" w:pos="6990"/>
        </w:tabs>
        <w:rPr>
          <w:rFonts w:cstheme="minorHAnsi"/>
          <w:b/>
          <w:bCs/>
          <w:i/>
          <w:iCs/>
          <w:sz w:val="28"/>
          <w:szCs w:val="28"/>
        </w:rPr>
      </w:pPr>
      <w:r>
        <w:rPr>
          <w:noProof/>
          <w:sz w:val="24"/>
          <w:szCs w:val="24"/>
        </w:rPr>
        <w:drawing>
          <wp:anchor distT="0" distB="0" distL="114300" distR="114300" simplePos="0" relativeHeight="251659264" behindDoc="1" locked="0" layoutInCell="1" allowOverlap="1" wp14:anchorId="0C553263" wp14:editId="5CC0D1CC">
            <wp:simplePos x="0" y="0"/>
            <wp:positionH relativeFrom="margin">
              <wp:posOffset>-118745</wp:posOffset>
            </wp:positionH>
            <wp:positionV relativeFrom="paragraph">
              <wp:posOffset>293370</wp:posOffset>
            </wp:positionV>
            <wp:extent cx="1847850" cy="1628775"/>
            <wp:effectExtent l="0" t="0" r="0" b="9525"/>
            <wp:wrapTight wrapText="bothSides">
              <wp:wrapPolygon edited="0">
                <wp:start x="891" y="0"/>
                <wp:lineTo x="0" y="505"/>
                <wp:lineTo x="0" y="20716"/>
                <wp:lineTo x="445" y="21474"/>
                <wp:lineTo x="891" y="21474"/>
                <wp:lineTo x="20487" y="21474"/>
                <wp:lineTo x="20932" y="21474"/>
                <wp:lineTo x="21377" y="20716"/>
                <wp:lineTo x="21377" y="505"/>
                <wp:lineTo x="20487" y="0"/>
                <wp:lineTo x="891" y="0"/>
              </wp:wrapPolygon>
            </wp:wrapTight>
            <wp:docPr id="1992623606" name="Afbeelding 2" descr="Afbeelding met Hondenras, huisdier, hond, zw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23606" name="Afbeelding 2" descr="Afbeelding met Hondenras, huisdier, hond, zwart&#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7850" cy="16287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BA6A5C" w:rsidRPr="00D83C0C">
        <w:rPr>
          <w:rFonts w:cstheme="minorHAnsi"/>
          <w:b/>
          <w:bCs/>
          <w:i/>
          <w:iCs/>
          <w:sz w:val="28"/>
          <w:szCs w:val="28"/>
        </w:rPr>
        <w:t>Nieuwe items</w:t>
      </w:r>
      <w:r w:rsidRPr="00D83C0C">
        <w:rPr>
          <w:rFonts w:cstheme="minorHAnsi"/>
          <w:b/>
          <w:bCs/>
          <w:i/>
          <w:iCs/>
          <w:sz w:val="28"/>
          <w:szCs w:val="28"/>
        </w:rPr>
        <w:t xml:space="preserve"> </w:t>
      </w:r>
    </w:p>
    <w:p w14:paraId="77FC430E" w14:textId="3D072604" w:rsidR="005D3522" w:rsidRDefault="005D3522" w:rsidP="004279D1">
      <w:pPr>
        <w:tabs>
          <w:tab w:val="left" w:pos="6990"/>
        </w:tabs>
        <w:rPr>
          <w:rFonts w:cstheme="minorHAnsi"/>
          <w:sz w:val="24"/>
          <w:szCs w:val="24"/>
        </w:rPr>
      </w:pPr>
      <w:r w:rsidRPr="005D3522">
        <w:rPr>
          <w:rFonts w:cstheme="minorHAnsi"/>
          <w:sz w:val="24"/>
          <w:szCs w:val="24"/>
        </w:rPr>
        <w:t xml:space="preserve">COOCKOO speeltjes! Kleurrijk, grappig, schattig… een ideaal budgetvriendelijk </w:t>
      </w:r>
      <w:r w:rsidRPr="00855086">
        <w:rPr>
          <w:rFonts w:cstheme="minorHAnsi"/>
          <w:b/>
          <w:bCs/>
          <w:sz w:val="24"/>
          <w:szCs w:val="24"/>
        </w:rPr>
        <w:t>VALENTIJNSCADEAUTJE</w:t>
      </w:r>
      <w:r w:rsidRPr="005D3522">
        <w:rPr>
          <w:rFonts w:cstheme="minorHAnsi"/>
          <w:sz w:val="24"/>
          <w:szCs w:val="24"/>
        </w:rPr>
        <w:t xml:space="preserve"> voor je allerbeste vriend!</w:t>
      </w:r>
    </w:p>
    <w:p w14:paraId="43F1A6CA" w14:textId="797C941D" w:rsidR="005D3522" w:rsidRDefault="00247192" w:rsidP="004279D1">
      <w:pPr>
        <w:tabs>
          <w:tab w:val="left" w:pos="6990"/>
        </w:tabs>
        <w:rPr>
          <w:rFonts w:cstheme="minorHAnsi"/>
          <w:sz w:val="24"/>
          <w:szCs w:val="24"/>
        </w:rPr>
      </w:pPr>
      <w:r>
        <w:rPr>
          <w:rFonts w:cstheme="minorHAnsi"/>
          <w:sz w:val="24"/>
          <w:szCs w:val="24"/>
        </w:rPr>
        <w:t>5% korting met code ‘coockoo’ -</w:t>
      </w:r>
      <w:r w:rsidRPr="00BA1FA2">
        <w:rPr>
          <w:rFonts w:cstheme="minorHAnsi"/>
          <w:sz w:val="24"/>
          <w:szCs w:val="24"/>
        </w:rPr>
        <w:t xml:space="preserve"> t.e.m. 28/02/2025 – niet te combineren met andere kortingen – bij </w:t>
      </w:r>
      <w:r>
        <w:rPr>
          <w:rFonts w:cstheme="minorHAnsi"/>
          <w:sz w:val="24"/>
          <w:szCs w:val="24"/>
        </w:rPr>
        <w:t>minstens 2 speeltjes</w:t>
      </w:r>
      <w:r w:rsidRPr="00BA1FA2">
        <w:rPr>
          <w:rFonts w:cstheme="minorHAnsi"/>
          <w:sz w:val="24"/>
          <w:szCs w:val="24"/>
        </w:rPr>
        <w:t xml:space="preserve"> – éénmalig te gebruiken</w:t>
      </w:r>
      <w:r>
        <w:rPr>
          <w:rFonts w:cstheme="minorHAnsi"/>
          <w:sz w:val="24"/>
          <w:szCs w:val="24"/>
        </w:rPr>
        <w:t>.</w:t>
      </w:r>
    </w:p>
    <w:p w14:paraId="7BCDE7ED" w14:textId="77777777" w:rsidR="005D3522" w:rsidRPr="005D3522" w:rsidRDefault="005D3522" w:rsidP="004279D1">
      <w:pPr>
        <w:tabs>
          <w:tab w:val="left" w:pos="6990"/>
        </w:tabs>
        <w:rPr>
          <w:rFonts w:cstheme="minorHAnsi"/>
          <w:sz w:val="24"/>
          <w:szCs w:val="24"/>
        </w:rPr>
      </w:pPr>
    </w:p>
    <w:p w14:paraId="04D92A73" w14:textId="24EFEB94" w:rsidR="004279D1" w:rsidRPr="00D83C0C" w:rsidRDefault="004279D1" w:rsidP="00D83C0C">
      <w:pPr>
        <w:pStyle w:val="Lijstalinea"/>
        <w:numPr>
          <w:ilvl w:val="0"/>
          <w:numId w:val="1"/>
        </w:numPr>
        <w:tabs>
          <w:tab w:val="left" w:pos="6990"/>
        </w:tabs>
        <w:rPr>
          <w:rFonts w:cstheme="minorHAnsi"/>
          <w:b/>
          <w:bCs/>
          <w:i/>
          <w:iCs/>
          <w:sz w:val="28"/>
          <w:szCs w:val="28"/>
        </w:rPr>
      </w:pPr>
      <w:r w:rsidRPr="00D83C0C">
        <w:rPr>
          <w:rFonts w:cstheme="minorHAnsi"/>
          <w:b/>
          <w:bCs/>
          <w:i/>
          <w:iCs/>
          <w:sz w:val="28"/>
          <w:szCs w:val="28"/>
        </w:rPr>
        <w:t>Te noteren op je hondenkalender</w:t>
      </w:r>
    </w:p>
    <w:p w14:paraId="30FEBDD7" w14:textId="0695D9EE" w:rsidR="004279D1" w:rsidRPr="00D83C0C" w:rsidRDefault="004279D1" w:rsidP="004279D1">
      <w:pPr>
        <w:rPr>
          <w:rFonts w:cstheme="minorHAnsi"/>
          <w:sz w:val="24"/>
          <w:szCs w:val="24"/>
        </w:rPr>
      </w:pPr>
      <w:r w:rsidRPr="00D83C0C">
        <w:rPr>
          <w:rFonts w:cstheme="minorHAnsi"/>
          <w:b/>
          <w:bCs/>
          <w:sz w:val="24"/>
          <w:szCs w:val="24"/>
        </w:rPr>
        <w:t>15/02</w:t>
      </w:r>
      <w:r w:rsidRPr="00D83C0C">
        <w:rPr>
          <w:rFonts w:cstheme="minorHAnsi"/>
          <w:sz w:val="24"/>
          <w:szCs w:val="24"/>
        </w:rPr>
        <w:t xml:space="preserve"> : Aquagility Valentine’s Edition (nog slechts 2 SYD plaatsjes beschikbaar)</w:t>
      </w:r>
    </w:p>
    <w:p w14:paraId="71193819" w14:textId="14361944" w:rsidR="004279D1" w:rsidRPr="00D83C0C" w:rsidRDefault="004279D1" w:rsidP="004279D1">
      <w:pPr>
        <w:rPr>
          <w:rFonts w:cstheme="minorHAnsi"/>
          <w:sz w:val="20"/>
          <w:szCs w:val="20"/>
        </w:rPr>
      </w:pPr>
      <w:r w:rsidRPr="00D83C0C">
        <w:rPr>
          <w:rFonts w:cstheme="minorHAnsi"/>
          <w:b/>
          <w:bCs/>
          <w:sz w:val="24"/>
          <w:szCs w:val="24"/>
        </w:rPr>
        <w:t>1 &amp; 2 maart</w:t>
      </w:r>
      <w:r w:rsidRPr="00D83C0C">
        <w:rPr>
          <w:rFonts w:cstheme="minorHAnsi"/>
          <w:sz w:val="24"/>
          <w:szCs w:val="24"/>
        </w:rPr>
        <w:t xml:space="preserve">  : Workshop </w:t>
      </w:r>
      <w:r w:rsidR="00BA6A5C" w:rsidRPr="00D83C0C">
        <w:rPr>
          <w:rFonts w:cstheme="minorHAnsi"/>
          <w:sz w:val="24"/>
          <w:szCs w:val="24"/>
        </w:rPr>
        <w:t xml:space="preserve">Tricks &amp; </w:t>
      </w:r>
      <w:r w:rsidRPr="00D83C0C">
        <w:rPr>
          <w:rFonts w:cstheme="minorHAnsi"/>
          <w:sz w:val="24"/>
          <w:szCs w:val="24"/>
        </w:rPr>
        <w:t>Dogdance door Franse Finaliste HTM/Freestyle Ale</w:t>
      </w:r>
      <w:r w:rsidR="006C084E" w:rsidRPr="00D83C0C">
        <w:rPr>
          <w:rFonts w:cstheme="minorHAnsi"/>
          <w:sz w:val="24"/>
          <w:szCs w:val="24"/>
        </w:rPr>
        <w:t>x</w:t>
      </w:r>
      <w:r w:rsidRPr="00D83C0C">
        <w:rPr>
          <w:rFonts w:cstheme="minorHAnsi"/>
          <w:sz w:val="24"/>
          <w:szCs w:val="24"/>
        </w:rPr>
        <w:t>andra Creusot (enkel nog plaats voor toeschouwers)</w:t>
      </w:r>
      <w:r w:rsidR="00F0614A" w:rsidRPr="00D83C0C">
        <w:rPr>
          <w:rFonts w:cstheme="minorHAnsi"/>
          <w:sz w:val="24"/>
          <w:szCs w:val="24"/>
        </w:rPr>
        <w:t>(Stuur ons een berichtje voor meer info).</w:t>
      </w:r>
    </w:p>
    <w:sectPr w:rsidR="004279D1" w:rsidRPr="00D83C0C">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D7521" w14:textId="77777777" w:rsidR="004279D1" w:rsidRDefault="004279D1" w:rsidP="004279D1">
      <w:pPr>
        <w:spacing w:after="0" w:line="240" w:lineRule="auto"/>
      </w:pPr>
      <w:r>
        <w:separator/>
      </w:r>
    </w:p>
  </w:endnote>
  <w:endnote w:type="continuationSeparator" w:id="0">
    <w:p w14:paraId="417DE706" w14:textId="77777777" w:rsidR="004279D1" w:rsidRDefault="004279D1" w:rsidP="00427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guet Script">
    <w:charset w:val="00"/>
    <w:family w:val="auto"/>
    <w:pitch w:val="variable"/>
    <w:sig w:usb0="00000007" w:usb1="00000000" w:usb2="00000000" w:usb3="00000000" w:csb0="00000093"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4D19A" w14:textId="1189B456" w:rsidR="005D3522" w:rsidRPr="005D3522" w:rsidRDefault="005D3522">
    <w:pPr>
      <w:pStyle w:val="Voettekst"/>
      <w:rPr>
        <w:i/>
        <w:iCs/>
      </w:rPr>
    </w:pPr>
    <w:r w:rsidRPr="005D3522">
      <w:rPr>
        <w:i/>
        <w:iCs/>
      </w:rPr>
      <w:t>TIP : onze VID 2.0 Spaarkaart ! Hiermee spaar je automatisch voor korting! U kan de korting nadien gebruiken in onze winkel OF op één van onze diensten. U kiest dus helemaal zelf wat u ermee doet!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67BC3" w14:textId="77777777" w:rsidR="004279D1" w:rsidRDefault="004279D1" w:rsidP="004279D1">
      <w:pPr>
        <w:spacing w:after="0" w:line="240" w:lineRule="auto"/>
      </w:pPr>
      <w:r>
        <w:separator/>
      </w:r>
    </w:p>
  </w:footnote>
  <w:footnote w:type="continuationSeparator" w:id="0">
    <w:p w14:paraId="51AC2958" w14:textId="77777777" w:rsidR="004279D1" w:rsidRDefault="004279D1" w:rsidP="00427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E17AB" w14:textId="77777777" w:rsidR="004279D1" w:rsidRPr="004279D1" w:rsidRDefault="004279D1" w:rsidP="004279D1">
    <w:pPr>
      <w:jc w:val="center"/>
      <w:rPr>
        <w:i/>
        <w:iCs/>
        <w:sz w:val="28"/>
        <w:szCs w:val="28"/>
      </w:rPr>
    </w:pPr>
    <w:r w:rsidRPr="004279D1">
      <w:rPr>
        <w:i/>
        <w:iCs/>
        <w:sz w:val="28"/>
        <w:szCs w:val="28"/>
      </w:rPr>
      <w:t>Nieuwsbrief Februari 2025</w:t>
    </w:r>
  </w:p>
  <w:p w14:paraId="044A0551" w14:textId="77777777" w:rsidR="004279D1" w:rsidRDefault="004279D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4020B"/>
    <w:multiLevelType w:val="hybridMultilevel"/>
    <w:tmpl w:val="27E264C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88595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D1"/>
    <w:rsid w:val="00210CC6"/>
    <w:rsid w:val="00247192"/>
    <w:rsid w:val="004279D1"/>
    <w:rsid w:val="005A091D"/>
    <w:rsid w:val="005D3522"/>
    <w:rsid w:val="006C084E"/>
    <w:rsid w:val="00855086"/>
    <w:rsid w:val="008F5DF0"/>
    <w:rsid w:val="00BA1FA2"/>
    <w:rsid w:val="00BA6A5C"/>
    <w:rsid w:val="00D814E4"/>
    <w:rsid w:val="00D83C0C"/>
    <w:rsid w:val="00E345C3"/>
    <w:rsid w:val="00EC278E"/>
    <w:rsid w:val="00F0614A"/>
    <w:rsid w:val="00F80EE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D572"/>
  <w15:chartTrackingRefBased/>
  <w15:docId w15:val="{D584F536-801E-4A5F-9CCD-47ABB3AF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79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279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279D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279D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279D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279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79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79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79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79D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279D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279D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279D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279D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279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79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79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79D1"/>
    <w:rPr>
      <w:rFonts w:eastAsiaTheme="majorEastAsia" w:cstheme="majorBidi"/>
      <w:color w:val="272727" w:themeColor="text1" w:themeTint="D8"/>
    </w:rPr>
  </w:style>
  <w:style w:type="paragraph" w:styleId="Titel">
    <w:name w:val="Title"/>
    <w:basedOn w:val="Standaard"/>
    <w:next w:val="Standaard"/>
    <w:link w:val="TitelChar"/>
    <w:uiPriority w:val="10"/>
    <w:qFormat/>
    <w:rsid w:val="004279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79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79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79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79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79D1"/>
    <w:rPr>
      <w:i/>
      <w:iCs/>
      <w:color w:val="404040" w:themeColor="text1" w:themeTint="BF"/>
    </w:rPr>
  </w:style>
  <w:style w:type="paragraph" w:styleId="Lijstalinea">
    <w:name w:val="List Paragraph"/>
    <w:basedOn w:val="Standaard"/>
    <w:uiPriority w:val="34"/>
    <w:qFormat/>
    <w:rsid w:val="004279D1"/>
    <w:pPr>
      <w:ind w:left="720"/>
      <w:contextualSpacing/>
    </w:pPr>
  </w:style>
  <w:style w:type="character" w:styleId="Intensievebenadrukking">
    <w:name w:val="Intense Emphasis"/>
    <w:basedOn w:val="Standaardalinea-lettertype"/>
    <w:uiPriority w:val="21"/>
    <w:qFormat/>
    <w:rsid w:val="004279D1"/>
    <w:rPr>
      <w:i/>
      <w:iCs/>
      <w:color w:val="2F5496" w:themeColor="accent1" w:themeShade="BF"/>
    </w:rPr>
  </w:style>
  <w:style w:type="paragraph" w:styleId="Duidelijkcitaat">
    <w:name w:val="Intense Quote"/>
    <w:basedOn w:val="Standaard"/>
    <w:next w:val="Standaard"/>
    <w:link w:val="DuidelijkcitaatChar"/>
    <w:uiPriority w:val="30"/>
    <w:qFormat/>
    <w:rsid w:val="00427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279D1"/>
    <w:rPr>
      <w:i/>
      <w:iCs/>
      <w:color w:val="2F5496" w:themeColor="accent1" w:themeShade="BF"/>
    </w:rPr>
  </w:style>
  <w:style w:type="character" w:styleId="Intensieveverwijzing">
    <w:name w:val="Intense Reference"/>
    <w:basedOn w:val="Standaardalinea-lettertype"/>
    <w:uiPriority w:val="32"/>
    <w:qFormat/>
    <w:rsid w:val="004279D1"/>
    <w:rPr>
      <w:b/>
      <w:bCs/>
      <w:smallCaps/>
      <w:color w:val="2F5496" w:themeColor="accent1" w:themeShade="BF"/>
      <w:spacing w:val="5"/>
    </w:rPr>
  </w:style>
  <w:style w:type="paragraph" w:styleId="Koptekst">
    <w:name w:val="header"/>
    <w:basedOn w:val="Standaard"/>
    <w:link w:val="KoptekstChar"/>
    <w:uiPriority w:val="99"/>
    <w:unhideWhenUsed/>
    <w:rsid w:val="004279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79D1"/>
  </w:style>
  <w:style w:type="paragraph" w:styleId="Voettekst">
    <w:name w:val="footer"/>
    <w:basedOn w:val="Standaard"/>
    <w:link w:val="VoettekstChar"/>
    <w:uiPriority w:val="99"/>
    <w:unhideWhenUsed/>
    <w:rsid w:val="004279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79D1"/>
  </w:style>
  <w:style w:type="character" w:styleId="Hyperlink">
    <w:name w:val="Hyperlink"/>
    <w:basedOn w:val="Standaardalinea-lettertype"/>
    <w:uiPriority w:val="99"/>
    <w:unhideWhenUsed/>
    <w:rsid w:val="00210CC6"/>
    <w:rPr>
      <w:color w:val="0563C1" w:themeColor="hyperlink"/>
      <w:u w:val="single"/>
    </w:rPr>
  </w:style>
  <w:style w:type="character" w:styleId="Onopgelostemelding">
    <w:name w:val="Unresolved Mention"/>
    <w:basedOn w:val="Standaardalinea-lettertype"/>
    <w:uiPriority w:val="99"/>
    <w:semiHidden/>
    <w:unhideWhenUsed/>
    <w:rsid w:val="00210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154207">
      <w:bodyDiv w:val="1"/>
      <w:marLeft w:val="0"/>
      <w:marRight w:val="0"/>
      <w:marTop w:val="0"/>
      <w:marBottom w:val="0"/>
      <w:divBdr>
        <w:top w:val="none" w:sz="0" w:space="0" w:color="auto"/>
        <w:left w:val="none" w:sz="0" w:space="0" w:color="auto"/>
        <w:bottom w:val="none" w:sz="0" w:space="0" w:color="auto"/>
        <w:right w:val="none" w:sz="0" w:space="0" w:color="auto"/>
      </w:divBdr>
    </w:div>
    <w:div w:id="131807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arnis.nl/nl/informatie/alles-voor-je-hond/voeden/droogvoeding/konij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rnis.nl/nl/informatie/alles-voor-je-hond/voeden/droogvoeding/la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rnis.nl/nl/informatie/alles-voor-je-hond/voeden/droogvoeding/zalm" TargetMode="External"/><Relationship Id="rId4" Type="http://schemas.openxmlformats.org/officeDocument/2006/relationships/webSettings" Target="webSettings.xml"/><Relationship Id="rId9" Type="http://schemas.openxmlformats.org/officeDocument/2006/relationships/hyperlink" Target="https://www.carnis.nl/nl/informatie/alles-voor-je-hond/voeden/droogvoeding/kip" TargetMode="Externa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1920</TotalTime>
  <Pages>1</Pages>
  <Words>371</Words>
  <Characters>2041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De Keyser</dc:creator>
  <cp:keywords/>
  <dc:description/>
  <cp:lastModifiedBy>Kimberley De Keyser</cp:lastModifiedBy>
  <cp:revision>6</cp:revision>
  <dcterms:created xsi:type="dcterms:W3CDTF">2025-01-28T07:56:00Z</dcterms:created>
  <dcterms:modified xsi:type="dcterms:W3CDTF">2025-01-31T11:37:00Z</dcterms:modified>
</cp:coreProperties>
</file>